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6CB" w:rsidRPr="007F56CB" w:rsidRDefault="007F56CB" w:rsidP="007F56CB">
      <w:pPr>
        <w:spacing w:after="0" w:line="240" w:lineRule="auto"/>
        <w:jc w:val="center"/>
        <w:rPr>
          <w:b/>
          <w:sz w:val="24"/>
        </w:rPr>
      </w:pPr>
      <w:proofErr w:type="gramStart"/>
      <w:r w:rsidRPr="007F56CB">
        <w:rPr>
          <w:b/>
          <w:sz w:val="24"/>
        </w:rPr>
        <w:t>IT</w:t>
      </w:r>
      <w:proofErr w:type="gramEnd"/>
      <w:r w:rsidRPr="007F56CB">
        <w:rPr>
          <w:b/>
          <w:sz w:val="24"/>
        </w:rPr>
        <w:t xml:space="preserve"> 385 Final Project Milestone Three Rubric</w:t>
      </w:r>
    </w:p>
    <w:p w:rsidR="007F56CB" w:rsidRDefault="007F56CB" w:rsidP="007F56CB">
      <w:pPr>
        <w:spacing w:after="0" w:line="240" w:lineRule="auto"/>
      </w:pPr>
    </w:p>
    <w:p w:rsidR="007F56CB" w:rsidRDefault="007F56CB" w:rsidP="007F56CB">
      <w:pPr>
        <w:spacing w:after="0" w:line="240" w:lineRule="auto"/>
      </w:pPr>
      <w:r w:rsidRPr="00454137">
        <w:t>Complete</w:t>
      </w:r>
      <w:r w:rsidRPr="00454137">
        <w:t xml:space="preserve"> the part of the training manual that trains users on more advanced skills of the new email program.</w:t>
      </w:r>
      <w:r>
        <w:t xml:space="preserve"> </w:t>
      </w:r>
      <w:r w:rsidRPr="00454137">
        <w:t>This will include the following:</w:t>
      </w:r>
    </w:p>
    <w:p w:rsidR="007F56CB" w:rsidRPr="00454137" w:rsidRDefault="007F56CB" w:rsidP="007F56CB">
      <w:pPr>
        <w:spacing w:after="0" w:line="240" w:lineRule="auto"/>
      </w:pPr>
    </w:p>
    <w:p w:rsidR="007F56CB" w:rsidRPr="009023A6" w:rsidRDefault="007F56CB" w:rsidP="007F56CB">
      <w:pPr>
        <w:numPr>
          <w:ilvl w:val="0"/>
          <w:numId w:val="1"/>
        </w:numPr>
        <w:spacing w:after="0" w:line="240" w:lineRule="auto"/>
        <w:ind w:left="720"/>
        <w:rPr>
          <w:rFonts w:ascii="Calibri" w:eastAsia="Times New Roman" w:hAnsi="Calibri" w:cs="Arial"/>
          <w:iCs/>
          <w:lang w:eastAsia="en-AU"/>
        </w:rPr>
      </w:pPr>
      <w:r w:rsidRPr="009023A6">
        <w:rPr>
          <w:rFonts w:ascii="Calibri" w:eastAsia="Times New Roman" w:hAnsi="Calibri" w:cs="Arial"/>
          <w:iCs/>
          <w:lang w:eastAsia="en-AU"/>
        </w:rPr>
        <w:t xml:space="preserve">Describe the </w:t>
      </w:r>
      <w:r w:rsidRPr="009023A6">
        <w:rPr>
          <w:rFonts w:ascii="Calibri" w:eastAsia="Times New Roman" w:hAnsi="Calibri" w:cs="Arial"/>
          <w:b/>
          <w:iCs/>
          <w:lang w:eastAsia="en-AU"/>
        </w:rPr>
        <w:t>purpose</w:t>
      </w:r>
      <w:r w:rsidRPr="009023A6">
        <w:rPr>
          <w:rFonts w:ascii="Calibri" w:eastAsia="Times New Roman" w:hAnsi="Calibri" w:cs="Arial"/>
          <w:iCs/>
          <w:lang w:eastAsia="en-AU"/>
        </w:rPr>
        <w:t xml:space="preserve"> of the training. Be sure to describe the skills that intermediate-level users should possess upon completion of the training.</w:t>
      </w:r>
    </w:p>
    <w:p w:rsidR="007F56CB" w:rsidRPr="009023A6" w:rsidRDefault="007F56CB" w:rsidP="007F56CB">
      <w:pPr>
        <w:numPr>
          <w:ilvl w:val="0"/>
          <w:numId w:val="1"/>
        </w:numPr>
        <w:spacing w:after="0" w:line="240" w:lineRule="auto"/>
        <w:ind w:left="720"/>
        <w:rPr>
          <w:rFonts w:ascii="Calibri" w:eastAsia="Times New Roman" w:hAnsi="Calibri" w:cs="Arial"/>
          <w:iCs/>
          <w:lang w:eastAsia="en-AU"/>
        </w:rPr>
      </w:pPr>
      <w:r w:rsidRPr="009023A6">
        <w:rPr>
          <w:rFonts w:ascii="Calibri" w:eastAsia="Times New Roman" w:hAnsi="Calibri" w:cs="Arial"/>
          <w:iCs/>
          <w:lang w:eastAsia="en-AU"/>
        </w:rPr>
        <w:t xml:space="preserve">Apply appropriate </w:t>
      </w:r>
      <w:r w:rsidRPr="009023A6">
        <w:rPr>
          <w:rFonts w:ascii="Calibri" w:eastAsia="Times New Roman" w:hAnsi="Calibri" w:cs="Arial"/>
          <w:b/>
          <w:iCs/>
          <w:lang w:eastAsia="en-AU"/>
        </w:rPr>
        <w:t>formatting</w:t>
      </w:r>
      <w:r w:rsidRPr="009023A6">
        <w:rPr>
          <w:rFonts w:ascii="Calibri" w:eastAsia="Times New Roman" w:hAnsi="Calibri" w:cs="Arial"/>
          <w:iCs/>
          <w:lang w:eastAsia="en-AU"/>
        </w:rPr>
        <w:t xml:space="preserve"> that supports intermediate-level user needs.</w:t>
      </w:r>
    </w:p>
    <w:p w:rsidR="007F56CB" w:rsidRPr="009023A6" w:rsidRDefault="007F56CB" w:rsidP="007F56CB">
      <w:pPr>
        <w:numPr>
          <w:ilvl w:val="0"/>
          <w:numId w:val="1"/>
        </w:numPr>
        <w:spacing w:after="0" w:line="240" w:lineRule="auto"/>
        <w:ind w:left="720"/>
        <w:rPr>
          <w:rFonts w:ascii="Calibri" w:eastAsia="Times New Roman" w:hAnsi="Calibri" w:cs="Arial"/>
          <w:iCs/>
          <w:lang w:eastAsia="en-AU"/>
        </w:rPr>
      </w:pPr>
      <w:r w:rsidRPr="009023A6">
        <w:rPr>
          <w:rFonts w:ascii="Calibri" w:eastAsia="Times New Roman" w:hAnsi="Calibri" w:cs="Arial"/>
          <w:iCs/>
          <w:lang w:eastAsia="en-AU"/>
        </w:rPr>
        <w:t xml:space="preserve">Create instructions for explaining </w:t>
      </w:r>
      <w:r w:rsidRPr="009023A6">
        <w:rPr>
          <w:rFonts w:ascii="Calibri" w:eastAsia="Times New Roman" w:hAnsi="Calibri" w:cs="Arial"/>
          <w:b/>
          <w:iCs/>
          <w:lang w:eastAsia="en-AU"/>
        </w:rPr>
        <w:t>operation</w:t>
      </w:r>
      <w:r w:rsidRPr="009023A6">
        <w:rPr>
          <w:rFonts w:ascii="Calibri" w:eastAsia="Times New Roman" w:hAnsi="Calibri" w:cs="Arial"/>
          <w:iCs/>
          <w:lang w:eastAsia="en-AU"/>
        </w:rPr>
        <w:t xml:space="preserve"> of product or serv</w:t>
      </w:r>
      <w:bookmarkStart w:id="0" w:name="_GoBack"/>
      <w:bookmarkEnd w:id="0"/>
      <w:r w:rsidRPr="009023A6">
        <w:rPr>
          <w:rFonts w:ascii="Calibri" w:eastAsia="Times New Roman" w:hAnsi="Calibri" w:cs="Arial"/>
          <w:iCs/>
          <w:lang w:eastAsia="en-AU"/>
        </w:rPr>
        <w:t xml:space="preserve">ice for intermediate-level users. </w:t>
      </w:r>
    </w:p>
    <w:p w:rsidR="007F56CB" w:rsidRPr="009023A6" w:rsidRDefault="007F56CB" w:rsidP="007F56CB">
      <w:pPr>
        <w:numPr>
          <w:ilvl w:val="0"/>
          <w:numId w:val="1"/>
        </w:numPr>
        <w:spacing w:after="0" w:line="240" w:lineRule="auto"/>
        <w:ind w:left="720"/>
        <w:rPr>
          <w:rFonts w:ascii="Calibri" w:eastAsia="Times New Roman" w:hAnsi="Calibri" w:cs="Arial"/>
          <w:iCs/>
          <w:lang w:eastAsia="en-AU"/>
        </w:rPr>
      </w:pPr>
      <w:r w:rsidRPr="009023A6">
        <w:rPr>
          <w:rFonts w:ascii="Calibri" w:eastAsia="Times New Roman" w:hAnsi="Calibri" w:cs="Arial"/>
          <w:iCs/>
          <w:lang w:eastAsia="en-AU"/>
        </w:rPr>
        <w:t>Select and include appropriate visual representations or</w:t>
      </w:r>
      <w:r w:rsidRPr="009023A6">
        <w:rPr>
          <w:rFonts w:ascii="Calibri" w:eastAsia="Times New Roman" w:hAnsi="Calibri" w:cs="Arial"/>
          <w:b/>
          <w:iCs/>
          <w:lang w:eastAsia="en-AU"/>
        </w:rPr>
        <w:t xml:space="preserve"> graphics</w:t>
      </w:r>
      <w:r w:rsidRPr="009023A6">
        <w:rPr>
          <w:rFonts w:ascii="Calibri" w:eastAsia="Times New Roman" w:hAnsi="Calibri" w:cs="Arial"/>
          <w:iCs/>
          <w:lang w:eastAsia="en-AU"/>
        </w:rPr>
        <w:t xml:space="preserve"> to support intermediate user needs.</w:t>
      </w:r>
    </w:p>
    <w:p w:rsidR="007F56CB" w:rsidRPr="007F56CB" w:rsidRDefault="007F56CB" w:rsidP="007F56CB">
      <w:pPr>
        <w:spacing w:after="0" w:line="240" w:lineRule="auto"/>
        <w:rPr>
          <w:b/>
        </w:rPr>
      </w:pPr>
    </w:p>
    <w:p w:rsidR="007F56CB" w:rsidRDefault="007F56CB" w:rsidP="007F56CB">
      <w:pPr>
        <w:spacing w:after="0" w:line="240" w:lineRule="auto"/>
      </w:pPr>
      <w:r w:rsidRPr="007F56CB">
        <w:rPr>
          <w:b/>
        </w:rPr>
        <w:t>Requirements of submission:</w:t>
      </w:r>
      <w:r>
        <w:t xml:space="preserve"> </w:t>
      </w:r>
      <w:r w:rsidRPr="007F56CB">
        <w:t>Milestone assignments must follow these formatting guidelines: double spacing, 12-point Times New Roman font, one-inch margins, and discipline-appropriate citations. Page length requirements: 3</w:t>
      </w:r>
      <w:r>
        <w:t>–4 pages.</w:t>
      </w:r>
    </w:p>
    <w:p w:rsidR="007F56CB" w:rsidRPr="007F56CB" w:rsidRDefault="007F56CB" w:rsidP="007F56CB">
      <w:pPr>
        <w:spacing w:after="0" w:line="240" w:lineRule="auto"/>
        <w:rPr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4"/>
        <w:gridCol w:w="18"/>
        <w:gridCol w:w="2798"/>
        <w:gridCol w:w="2862"/>
        <w:gridCol w:w="2841"/>
        <w:gridCol w:w="2827"/>
        <w:gridCol w:w="1166"/>
      </w:tblGrid>
      <w:tr w:rsidR="007F56CB" w:rsidRPr="007F56CB" w:rsidTr="002B6B83">
        <w:trPr>
          <w:cantSplit/>
        </w:trPr>
        <w:tc>
          <w:tcPr>
            <w:tcW w:w="726" w:type="pct"/>
            <w:gridSpan w:val="2"/>
            <w:shd w:val="clear" w:color="auto" w:fill="auto"/>
          </w:tcPr>
          <w:p w:rsidR="007F56CB" w:rsidRPr="007F56CB" w:rsidRDefault="007F56CB" w:rsidP="007F56CB">
            <w:pPr>
              <w:snapToGrid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Critical Elements</w:t>
            </w:r>
          </w:p>
        </w:tc>
        <w:tc>
          <w:tcPr>
            <w:tcW w:w="957" w:type="pct"/>
            <w:shd w:val="clear" w:color="auto" w:fill="auto"/>
          </w:tcPr>
          <w:p w:rsidR="007F56CB" w:rsidRPr="007F56CB" w:rsidRDefault="007F56CB" w:rsidP="007F56C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F56CB">
              <w:rPr>
                <w:rFonts w:cs="Calibri"/>
                <w:b/>
                <w:sz w:val="20"/>
                <w:szCs w:val="20"/>
              </w:rPr>
              <w:t>Exemplary</w:t>
            </w:r>
          </w:p>
        </w:tc>
        <w:tc>
          <w:tcPr>
            <w:tcW w:w="979" w:type="pct"/>
            <w:shd w:val="clear" w:color="auto" w:fill="auto"/>
          </w:tcPr>
          <w:p w:rsidR="007F56CB" w:rsidRPr="007F56CB" w:rsidRDefault="007F56CB" w:rsidP="007F56C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F56CB">
              <w:rPr>
                <w:rFonts w:cs="Calibri"/>
                <w:b/>
                <w:sz w:val="20"/>
                <w:szCs w:val="20"/>
              </w:rPr>
              <w:t>Proficient</w:t>
            </w:r>
          </w:p>
        </w:tc>
        <w:tc>
          <w:tcPr>
            <w:tcW w:w="972" w:type="pct"/>
            <w:shd w:val="clear" w:color="auto" w:fill="auto"/>
          </w:tcPr>
          <w:p w:rsidR="007F56CB" w:rsidRPr="007F56CB" w:rsidRDefault="007F56CB" w:rsidP="007F56C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F56CB">
              <w:rPr>
                <w:rFonts w:cs="Calibri"/>
                <w:b/>
                <w:sz w:val="20"/>
                <w:szCs w:val="20"/>
              </w:rPr>
              <w:t>Needs Improvement</w:t>
            </w:r>
          </w:p>
        </w:tc>
        <w:tc>
          <w:tcPr>
            <w:tcW w:w="967" w:type="pct"/>
            <w:shd w:val="clear" w:color="auto" w:fill="auto"/>
          </w:tcPr>
          <w:p w:rsidR="007F56CB" w:rsidRPr="007F56CB" w:rsidRDefault="007F56CB" w:rsidP="007F56C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F56CB">
              <w:rPr>
                <w:rFonts w:cs="Calibri"/>
                <w:b/>
                <w:sz w:val="20"/>
                <w:szCs w:val="20"/>
              </w:rPr>
              <w:t>Not Evident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7F56CB" w:rsidRPr="007F56CB" w:rsidRDefault="007F56CB" w:rsidP="007F56C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F56CB">
              <w:rPr>
                <w:rFonts w:cs="Calibri"/>
                <w:b/>
                <w:sz w:val="20"/>
                <w:szCs w:val="20"/>
              </w:rPr>
              <w:t>Value</w:t>
            </w:r>
          </w:p>
        </w:tc>
      </w:tr>
      <w:tr w:rsidR="007F56CB" w:rsidRPr="007F56CB" w:rsidTr="002B6B83">
        <w:trPr>
          <w:cantSplit/>
        </w:trPr>
        <w:tc>
          <w:tcPr>
            <w:tcW w:w="726" w:type="pct"/>
            <w:gridSpan w:val="2"/>
            <w:shd w:val="clear" w:color="auto" w:fill="auto"/>
          </w:tcPr>
          <w:p w:rsidR="007F56CB" w:rsidRPr="007F56CB" w:rsidRDefault="007F56CB" w:rsidP="007F56CB">
            <w:pPr>
              <w:snapToGrid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F56CB">
              <w:rPr>
                <w:rFonts w:cs="Calibri"/>
                <w:b/>
                <w:bCs/>
                <w:sz w:val="20"/>
                <w:szCs w:val="20"/>
              </w:rPr>
              <w:t>Intermediate Training:</w:t>
            </w:r>
          </w:p>
          <w:p w:rsidR="007F56CB" w:rsidRPr="007F56CB" w:rsidRDefault="007F56CB" w:rsidP="007F56C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F56CB">
              <w:rPr>
                <w:rFonts w:cs="Calibri"/>
                <w:b/>
                <w:bCs/>
                <w:sz w:val="20"/>
                <w:szCs w:val="20"/>
              </w:rPr>
              <w:t xml:space="preserve"> Purpose</w:t>
            </w:r>
          </w:p>
        </w:tc>
        <w:tc>
          <w:tcPr>
            <w:tcW w:w="957" w:type="pct"/>
            <w:shd w:val="clear" w:color="auto" w:fill="auto"/>
          </w:tcPr>
          <w:p w:rsidR="007F56CB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Meets “Proficient”</w:t>
            </w:r>
            <w:r w:rsidR="007F56CB" w:rsidRPr="007F56CB">
              <w:rPr>
                <w:rFonts w:cs="Calibri"/>
                <w:sz w:val="20"/>
                <w:szCs w:val="20"/>
              </w:rPr>
              <w:t xml:space="preserve"> criteria and connects the</w:t>
            </w:r>
            <w:r w:rsidR="007F56CB">
              <w:rPr>
                <w:rFonts w:cs="Calibri"/>
                <w:sz w:val="20"/>
                <w:szCs w:val="20"/>
              </w:rPr>
              <w:t xml:space="preserve"> </w:t>
            </w:r>
            <w:r w:rsidR="007F56CB" w:rsidRPr="007F56CB">
              <w:rPr>
                <w:rFonts w:cs="Calibri"/>
                <w:sz w:val="20"/>
                <w:szCs w:val="20"/>
              </w:rPr>
              <w:t>benefits of the new product for the end user</w:t>
            </w:r>
          </w:p>
          <w:p w:rsidR="002B6B83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B6B83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B6B83" w:rsidRPr="007F56CB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(18-20)</w:t>
            </w:r>
          </w:p>
        </w:tc>
        <w:tc>
          <w:tcPr>
            <w:tcW w:w="979" w:type="pct"/>
            <w:shd w:val="clear" w:color="auto" w:fill="auto"/>
          </w:tcPr>
          <w:p w:rsidR="007F56CB" w:rsidRDefault="007F56CB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56CB">
              <w:rPr>
                <w:rFonts w:cs="Calibri"/>
                <w:sz w:val="20"/>
                <w:szCs w:val="20"/>
              </w:rPr>
              <w:t>Describes the purpose of the training and describes the skills that intermediate users should possess upon completion of training</w:t>
            </w:r>
          </w:p>
          <w:p w:rsidR="002B6B83" w:rsidRPr="007F56CB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(16-17)</w:t>
            </w:r>
          </w:p>
        </w:tc>
        <w:tc>
          <w:tcPr>
            <w:tcW w:w="972" w:type="pct"/>
            <w:shd w:val="clear" w:color="auto" w:fill="auto"/>
          </w:tcPr>
          <w:p w:rsidR="007F56CB" w:rsidRDefault="007F56CB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56CB">
              <w:rPr>
                <w:rFonts w:cs="Calibri"/>
                <w:sz w:val="20"/>
                <w:szCs w:val="20"/>
              </w:rPr>
              <w:t>Describes the purpose of the training, but does not describe the skills that intermediate users should possess upon completion of training</w:t>
            </w:r>
          </w:p>
          <w:p w:rsidR="002B6B83" w:rsidRPr="007F56CB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(14-15)</w:t>
            </w:r>
          </w:p>
        </w:tc>
        <w:tc>
          <w:tcPr>
            <w:tcW w:w="967" w:type="pct"/>
            <w:shd w:val="clear" w:color="auto" w:fill="auto"/>
          </w:tcPr>
          <w:p w:rsidR="007F56CB" w:rsidRDefault="007F56CB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56CB">
              <w:rPr>
                <w:rFonts w:cs="Calibri"/>
                <w:sz w:val="20"/>
                <w:szCs w:val="20"/>
              </w:rPr>
              <w:t>Does not describe the purpose of the manual and does not describe the skills that intermediate users should possess</w:t>
            </w:r>
          </w:p>
          <w:p w:rsidR="002B6B83" w:rsidRPr="007F56CB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(0-13)</w:t>
            </w:r>
          </w:p>
        </w:tc>
        <w:tc>
          <w:tcPr>
            <w:tcW w:w="399" w:type="pct"/>
            <w:shd w:val="clear" w:color="auto" w:fill="auto"/>
          </w:tcPr>
          <w:p w:rsidR="007F56CB" w:rsidRPr="007F56CB" w:rsidRDefault="007F56CB" w:rsidP="007F56CB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F56CB">
              <w:rPr>
                <w:rFonts w:cs="Calibri"/>
                <w:sz w:val="20"/>
                <w:szCs w:val="20"/>
              </w:rPr>
              <w:t>20</w:t>
            </w:r>
          </w:p>
        </w:tc>
      </w:tr>
      <w:tr w:rsidR="007F56CB" w:rsidRPr="007F56CB" w:rsidTr="002B6B83">
        <w:trPr>
          <w:cantSplit/>
        </w:trPr>
        <w:tc>
          <w:tcPr>
            <w:tcW w:w="726" w:type="pct"/>
            <w:gridSpan w:val="2"/>
            <w:shd w:val="clear" w:color="auto" w:fill="auto"/>
          </w:tcPr>
          <w:p w:rsidR="007F56CB" w:rsidRPr="007F56CB" w:rsidRDefault="007F56CB" w:rsidP="007F56C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F56CB">
              <w:rPr>
                <w:rFonts w:cs="Calibri"/>
                <w:b/>
                <w:sz w:val="20"/>
                <w:szCs w:val="20"/>
              </w:rPr>
              <w:t>Intermediate Training:</w:t>
            </w:r>
          </w:p>
          <w:p w:rsidR="007F56CB" w:rsidRPr="007F56CB" w:rsidRDefault="007F56CB" w:rsidP="007F56C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F56CB">
              <w:rPr>
                <w:rFonts w:cs="Calibri"/>
                <w:b/>
                <w:sz w:val="20"/>
                <w:szCs w:val="20"/>
              </w:rPr>
              <w:t>Operation</w:t>
            </w:r>
          </w:p>
        </w:tc>
        <w:tc>
          <w:tcPr>
            <w:tcW w:w="957" w:type="pct"/>
            <w:shd w:val="clear" w:color="auto" w:fill="auto"/>
          </w:tcPr>
          <w:p w:rsidR="007F56CB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Meets “Proficient”</w:t>
            </w:r>
            <w:r w:rsidRPr="007F56CB">
              <w:rPr>
                <w:rFonts w:cs="Calibri"/>
                <w:sz w:val="20"/>
                <w:szCs w:val="20"/>
              </w:rPr>
              <w:t xml:space="preserve"> criteria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7F56CB">
              <w:rPr>
                <w:rFonts w:cs="Calibri"/>
                <w:sz w:val="20"/>
                <w:szCs w:val="20"/>
              </w:rPr>
              <w:t xml:space="preserve"> </w:t>
            </w:r>
            <w:r w:rsidR="007F56CB" w:rsidRPr="007F56CB">
              <w:rPr>
                <w:rFonts w:cs="Calibri"/>
                <w:sz w:val="20"/>
                <w:szCs w:val="20"/>
              </w:rPr>
              <w:t>and instructions support ease of use of product</w:t>
            </w:r>
          </w:p>
          <w:p w:rsidR="002B6B83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B6B83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B6B83" w:rsidRPr="007F56CB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(18-20)</w:t>
            </w:r>
          </w:p>
        </w:tc>
        <w:tc>
          <w:tcPr>
            <w:tcW w:w="979" w:type="pct"/>
            <w:shd w:val="clear" w:color="auto" w:fill="auto"/>
          </w:tcPr>
          <w:p w:rsidR="007F56CB" w:rsidRDefault="007F56CB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56CB">
              <w:rPr>
                <w:rFonts w:cs="Calibri"/>
                <w:sz w:val="20"/>
                <w:szCs w:val="20"/>
              </w:rPr>
              <w:t>Creates comprehensive instructions for operation of product or service for intermediate users</w:t>
            </w:r>
          </w:p>
          <w:p w:rsidR="002B6B83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B6B83" w:rsidRPr="007F56CB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(16-17)</w:t>
            </w:r>
          </w:p>
        </w:tc>
        <w:tc>
          <w:tcPr>
            <w:tcW w:w="972" w:type="pct"/>
            <w:shd w:val="clear" w:color="auto" w:fill="auto"/>
          </w:tcPr>
          <w:p w:rsidR="007F56CB" w:rsidRDefault="007F56CB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56CB">
              <w:rPr>
                <w:rFonts w:cs="Calibri"/>
                <w:sz w:val="20"/>
                <w:szCs w:val="20"/>
              </w:rPr>
              <w:t>Creates instructions for operation of product or service, but directions lack detail or are not appropriate for intermediate users</w:t>
            </w:r>
          </w:p>
          <w:p w:rsidR="002B6B83" w:rsidRPr="007F56CB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(14-15)</w:t>
            </w:r>
          </w:p>
        </w:tc>
        <w:tc>
          <w:tcPr>
            <w:tcW w:w="967" w:type="pct"/>
            <w:shd w:val="clear" w:color="auto" w:fill="auto"/>
          </w:tcPr>
          <w:p w:rsidR="007F56CB" w:rsidRDefault="007F56CB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56CB">
              <w:rPr>
                <w:rFonts w:cs="Calibri"/>
                <w:sz w:val="20"/>
                <w:szCs w:val="20"/>
              </w:rPr>
              <w:t>Does not compose instructions for operation of product or service for intermediate users</w:t>
            </w:r>
          </w:p>
          <w:p w:rsidR="002B6B83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B6B83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B6B83" w:rsidRPr="007F56CB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(0-13)</w:t>
            </w:r>
          </w:p>
        </w:tc>
        <w:tc>
          <w:tcPr>
            <w:tcW w:w="399" w:type="pct"/>
            <w:shd w:val="clear" w:color="auto" w:fill="auto"/>
          </w:tcPr>
          <w:p w:rsidR="007F56CB" w:rsidRPr="007F56CB" w:rsidRDefault="007F56CB" w:rsidP="007F56CB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F56CB">
              <w:rPr>
                <w:rFonts w:cs="Calibri"/>
                <w:sz w:val="20"/>
                <w:szCs w:val="20"/>
              </w:rPr>
              <w:t>20</w:t>
            </w:r>
          </w:p>
          <w:p w:rsidR="007F56CB" w:rsidRPr="007F56CB" w:rsidRDefault="007F56CB" w:rsidP="007F56CB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7F56CB" w:rsidRPr="007F56CB" w:rsidTr="002B6B83">
        <w:trPr>
          <w:cantSplit/>
        </w:trPr>
        <w:tc>
          <w:tcPr>
            <w:tcW w:w="726" w:type="pct"/>
            <w:gridSpan w:val="2"/>
            <w:shd w:val="clear" w:color="auto" w:fill="auto"/>
          </w:tcPr>
          <w:p w:rsidR="007F56CB" w:rsidRPr="007F56CB" w:rsidRDefault="007F56CB" w:rsidP="007F56C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F56CB">
              <w:rPr>
                <w:rFonts w:cs="Calibri"/>
                <w:b/>
                <w:sz w:val="20"/>
                <w:szCs w:val="20"/>
              </w:rPr>
              <w:t>Intermediate Training:</w:t>
            </w:r>
          </w:p>
          <w:p w:rsidR="007F56CB" w:rsidRPr="007F56CB" w:rsidRDefault="007F56CB" w:rsidP="007F56C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F56CB">
              <w:rPr>
                <w:rFonts w:cs="Calibri"/>
                <w:b/>
                <w:sz w:val="20"/>
                <w:szCs w:val="20"/>
              </w:rPr>
              <w:t>Formatting</w:t>
            </w:r>
          </w:p>
        </w:tc>
        <w:tc>
          <w:tcPr>
            <w:tcW w:w="957" w:type="pct"/>
            <w:shd w:val="clear" w:color="auto" w:fill="auto"/>
          </w:tcPr>
          <w:p w:rsidR="007F56CB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Meets “Proficient”</w:t>
            </w:r>
            <w:r w:rsidRPr="007F56CB">
              <w:rPr>
                <w:rFonts w:cs="Calibri"/>
                <w:sz w:val="20"/>
                <w:szCs w:val="20"/>
              </w:rPr>
              <w:t xml:space="preserve"> criteria </w:t>
            </w:r>
            <w:r w:rsidR="007F56CB" w:rsidRPr="007F56CB">
              <w:rPr>
                <w:rFonts w:cs="Calibri"/>
                <w:sz w:val="20"/>
                <w:szCs w:val="20"/>
              </w:rPr>
              <w:t>and discusses why the format chosen is more appropriate to support intermediate user skills and needs than alternative formats</w:t>
            </w:r>
            <w:r w:rsidR="007F56CB">
              <w:rPr>
                <w:rFonts w:cs="Calibri"/>
                <w:sz w:val="20"/>
                <w:szCs w:val="20"/>
              </w:rPr>
              <w:t xml:space="preserve"> </w:t>
            </w:r>
            <w:r w:rsidR="007F56CB" w:rsidRPr="007F56CB">
              <w:rPr>
                <w:rFonts w:cs="Calibri"/>
                <w:sz w:val="20"/>
                <w:szCs w:val="20"/>
              </w:rPr>
              <w:t xml:space="preserve"> </w:t>
            </w:r>
          </w:p>
          <w:p w:rsidR="002B6B83" w:rsidRPr="007F56CB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(18-20)</w:t>
            </w:r>
          </w:p>
        </w:tc>
        <w:tc>
          <w:tcPr>
            <w:tcW w:w="979" w:type="pct"/>
            <w:shd w:val="clear" w:color="auto" w:fill="auto"/>
          </w:tcPr>
          <w:p w:rsidR="007F56CB" w:rsidRDefault="007F56CB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56CB">
              <w:rPr>
                <w:rFonts w:cs="Calibri"/>
                <w:sz w:val="20"/>
                <w:szCs w:val="20"/>
              </w:rPr>
              <w:t xml:space="preserve">Applies formatting to the training artifact that is appropriate to support intermediate user </w:t>
            </w:r>
            <w:r w:rsidR="002B6B83">
              <w:rPr>
                <w:rFonts w:cs="Calibri"/>
                <w:sz w:val="20"/>
                <w:szCs w:val="20"/>
              </w:rPr>
              <w:t>skills and needs</w:t>
            </w:r>
          </w:p>
          <w:p w:rsidR="002B6B83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B6B83" w:rsidRPr="007F56CB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(16-17)</w:t>
            </w:r>
          </w:p>
        </w:tc>
        <w:tc>
          <w:tcPr>
            <w:tcW w:w="972" w:type="pct"/>
            <w:shd w:val="clear" w:color="auto" w:fill="auto"/>
          </w:tcPr>
          <w:p w:rsidR="007F56CB" w:rsidRDefault="007F56CB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56CB">
              <w:rPr>
                <w:rFonts w:cs="Calibri"/>
                <w:sz w:val="20"/>
                <w:szCs w:val="20"/>
              </w:rPr>
              <w:t>Applies formatting that is somewhat appropriate to support intermediate user needs, but may still be too technical or advanced</w:t>
            </w:r>
            <w:r w:rsidR="00A403EE">
              <w:rPr>
                <w:rFonts w:cs="Calibri"/>
                <w:sz w:val="20"/>
                <w:szCs w:val="20"/>
              </w:rPr>
              <w:t xml:space="preserve"> in parts</w:t>
            </w:r>
            <w:r w:rsidRPr="007F56CB">
              <w:rPr>
                <w:rFonts w:cs="Calibri"/>
                <w:sz w:val="20"/>
                <w:szCs w:val="20"/>
              </w:rPr>
              <w:t xml:space="preserve"> or too basic in parts</w:t>
            </w:r>
          </w:p>
          <w:p w:rsidR="002B6B83" w:rsidRPr="007F56CB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(14-15)</w:t>
            </w:r>
          </w:p>
        </w:tc>
        <w:tc>
          <w:tcPr>
            <w:tcW w:w="967" w:type="pct"/>
            <w:shd w:val="clear" w:color="auto" w:fill="auto"/>
          </w:tcPr>
          <w:p w:rsidR="007F56CB" w:rsidRDefault="007F56CB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56CB">
              <w:rPr>
                <w:rFonts w:cs="Calibri"/>
                <w:sz w:val="20"/>
                <w:szCs w:val="20"/>
              </w:rPr>
              <w:t>Does not apply formatting suitable to the needs of intermediate users (too technical or advanced or too basic)</w:t>
            </w:r>
          </w:p>
          <w:p w:rsidR="002B6B83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B6B83" w:rsidRPr="007F56CB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(0-13)</w:t>
            </w:r>
          </w:p>
        </w:tc>
        <w:tc>
          <w:tcPr>
            <w:tcW w:w="399" w:type="pct"/>
            <w:shd w:val="clear" w:color="auto" w:fill="auto"/>
          </w:tcPr>
          <w:p w:rsidR="007F56CB" w:rsidRPr="007F56CB" w:rsidRDefault="007F56CB" w:rsidP="007F56CB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F56CB">
              <w:rPr>
                <w:rFonts w:cs="Calibri"/>
                <w:sz w:val="20"/>
                <w:szCs w:val="20"/>
              </w:rPr>
              <w:t>20</w:t>
            </w:r>
          </w:p>
        </w:tc>
      </w:tr>
      <w:tr w:rsidR="007F56CB" w:rsidRPr="007F56CB" w:rsidTr="002B6B83">
        <w:trPr>
          <w:cantSplit/>
        </w:trPr>
        <w:tc>
          <w:tcPr>
            <w:tcW w:w="726" w:type="pct"/>
            <w:gridSpan w:val="2"/>
            <w:shd w:val="clear" w:color="auto" w:fill="auto"/>
          </w:tcPr>
          <w:p w:rsidR="007F56CB" w:rsidRPr="007F56CB" w:rsidRDefault="007F56CB" w:rsidP="007F56C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F56CB">
              <w:rPr>
                <w:rFonts w:cs="Calibri"/>
                <w:b/>
                <w:sz w:val="20"/>
                <w:szCs w:val="20"/>
              </w:rPr>
              <w:t>Intermediate Training:</w:t>
            </w:r>
          </w:p>
          <w:p w:rsidR="007F56CB" w:rsidRPr="007F56CB" w:rsidRDefault="007F56CB" w:rsidP="007F56C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F56CB">
              <w:rPr>
                <w:rFonts w:cs="Calibri"/>
                <w:b/>
                <w:sz w:val="20"/>
                <w:szCs w:val="20"/>
              </w:rPr>
              <w:t>Graphics</w:t>
            </w:r>
          </w:p>
        </w:tc>
        <w:tc>
          <w:tcPr>
            <w:tcW w:w="957" w:type="pct"/>
            <w:shd w:val="clear" w:color="auto" w:fill="auto"/>
          </w:tcPr>
          <w:p w:rsidR="002B6B83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Meets “Proficient”</w:t>
            </w:r>
            <w:r w:rsidRPr="007F56CB">
              <w:rPr>
                <w:rFonts w:cs="Calibri"/>
                <w:sz w:val="20"/>
                <w:szCs w:val="20"/>
              </w:rPr>
              <w:t xml:space="preserve"> criteria</w:t>
            </w:r>
            <w:r w:rsidR="00A403EE">
              <w:rPr>
                <w:rFonts w:cs="Calibri"/>
                <w:sz w:val="20"/>
                <w:szCs w:val="20"/>
              </w:rPr>
              <w:t>,</w:t>
            </w:r>
            <w:r w:rsidRPr="007F56CB">
              <w:rPr>
                <w:rFonts w:cs="Calibri"/>
                <w:sz w:val="20"/>
                <w:szCs w:val="20"/>
              </w:rPr>
              <w:t xml:space="preserve"> </w:t>
            </w:r>
            <w:r w:rsidR="007F56CB" w:rsidRPr="007F56CB">
              <w:rPr>
                <w:rFonts w:cs="Calibri"/>
                <w:sz w:val="20"/>
                <w:szCs w:val="20"/>
              </w:rPr>
              <w:t>and visual representations complement training instructions to support ease of use at each step</w:t>
            </w:r>
          </w:p>
          <w:p w:rsidR="002B6B83" w:rsidRPr="007F56CB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(18-20)</w:t>
            </w:r>
          </w:p>
        </w:tc>
        <w:tc>
          <w:tcPr>
            <w:tcW w:w="979" w:type="pct"/>
            <w:shd w:val="clear" w:color="auto" w:fill="auto"/>
          </w:tcPr>
          <w:p w:rsidR="007F56CB" w:rsidRDefault="007F56CB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56CB">
              <w:rPr>
                <w:rFonts w:cs="Calibri"/>
                <w:sz w:val="20"/>
                <w:szCs w:val="20"/>
              </w:rPr>
              <w:t>Selects and employs appropriate visual representations that support intermediate user needs</w:t>
            </w:r>
          </w:p>
          <w:p w:rsidR="002B6B83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B6B83" w:rsidRPr="007F56CB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(16-17)</w:t>
            </w:r>
          </w:p>
        </w:tc>
        <w:tc>
          <w:tcPr>
            <w:tcW w:w="972" w:type="pct"/>
            <w:shd w:val="clear" w:color="auto" w:fill="auto"/>
          </w:tcPr>
          <w:p w:rsidR="007F56CB" w:rsidRDefault="007F56CB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56CB">
              <w:rPr>
                <w:rFonts w:cs="Calibri"/>
                <w:sz w:val="20"/>
                <w:szCs w:val="20"/>
              </w:rPr>
              <w:t>Selects and employs visual representations, but representations are not appropriate for intermediate users</w:t>
            </w:r>
          </w:p>
          <w:p w:rsidR="002B6B83" w:rsidRPr="007F56CB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(14-15)</w:t>
            </w:r>
          </w:p>
        </w:tc>
        <w:tc>
          <w:tcPr>
            <w:tcW w:w="967" w:type="pct"/>
            <w:shd w:val="clear" w:color="auto" w:fill="auto"/>
          </w:tcPr>
          <w:p w:rsidR="007F56CB" w:rsidRDefault="007F56CB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56CB">
              <w:rPr>
                <w:rFonts w:cs="Calibri"/>
                <w:sz w:val="20"/>
                <w:szCs w:val="20"/>
              </w:rPr>
              <w:t>Does not select or employ visual representations</w:t>
            </w:r>
          </w:p>
          <w:p w:rsidR="002B6B83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B6B83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B6B83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B6B83" w:rsidRPr="007F56CB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(0-13)</w:t>
            </w:r>
          </w:p>
        </w:tc>
        <w:tc>
          <w:tcPr>
            <w:tcW w:w="399" w:type="pct"/>
            <w:shd w:val="clear" w:color="auto" w:fill="auto"/>
          </w:tcPr>
          <w:p w:rsidR="007F56CB" w:rsidRPr="007F56CB" w:rsidRDefault="007F56CB" w:rsidP="007F56CB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F56CB">
              <w:rPr>
                <w:rFonts w:cs="Calibri"/>
                <w:sz w:val="20"/>
                <w:szCs w:val="20"/>
              </w:rPr>
              <w:t>20</w:t>
            </w:r>
          </w:p>
        </w:tc>
      </w:tr>
      <w:tr w:rsidR="007F56CB" w:rsidRPr="007F56CB" w:rsidTr="002B6B83">
        <w:trPr>
          <w:cantSplit/>
        </w:trPr>
        <w:tc>
          <w:tcPr>
            <w:tcW w:w="720" w:type="pct"/>
            <w:shd w:val="clear" w:color="auto" w:fill="auto"/>
          </w:tcPr>
          <w:p w:rsidR="007F56CB" w:rsidRPr="007F56CB" w:rsidRDefault="007F56CB" w:rsidP="007F56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F56CB">
              <w:rPr>
                <w:rFonts w:cs="Calibri"/>
                <w:b/>
                <w:sz w:val="20"/>
                <w:szCs w:val="20"/>
              </w:rPr>
              <w:lastRenderedPageBreak/>
              <w:t>Articulation of Response</w:t>
            </w:r>
          </w:p>
        </w:tc>
        <w:tc>
          <w:tcPr>
            <w:tcW w:w="963" w:type="pct"/>
            <w:gridSpan w:val="2"/>
            <w:shd w:val="clear" w:color="auto" w:fill="auto"/>
          </w:tcPr>
          <w:p w:rsidR="007F56CB" w:rsidRDefault="007F56CB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56CB">
              <w:rPr>
                <w:rFonts w:cs="Calibri"/>
                <w:sz w:val="20"/>
                <w:szCs w:val="20"/>
              </w:rPr>
              <w:t>Submission is free of errors related to citations, grammar, spelling, syntax, and organization and is prese</w:t>
            </w:r>
            <w:r w:rsidR="002B6B83">
              <w:rPr>
                <w:rFonts w:cs="Calibri"/>
                <w:sz w:val="20"/>
                <w:szCs w:val="20"/>
              </w:rPr>
              <w:t>nted in a professional and easy-to-read format</w:t>
            </w:r>
          </w:p>
          <w:p w:rsidR="002B6B83" w:rsidRPr="007F56CB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(18-20)</w:t>
            </w:r>
          </w:p>
        </w:tc>
        <w:tc>
          <w:tcPr>
            <w:tcW w:w="979" w:type="pct"/>
            <w:shd w:val="clear" w:color="auto" w:fill="auto"/>
          </w:tcPr>
          <w:p w:rsidR="007F56CB" w:rsidRDefault="007F56CB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56CB">
              <w:rPr>
                <w:rFonts w:cs="Calibri"/>
                <w:sz w:val="20"/>
                <w:szCs w:val="20"/>
              </w:rPr>
              <w:t>Submission has no major errors related to citations, grammar, sp</w:t>
            </w:r>
            <w:r w:rsidR="002B6B83">
              <w:rPr>
                <w:rFonts w:cs="Calibri"/>
                <w:sz w:val="20"/>
                <w:szCs w:val="20"/>
              </w:rPr>
              <w:t>elling, syntax, or organization</w:t>
            </w:r>
          </w:p>
          <w:p w:rsidR="002B6B83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B6B83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B6B83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B6B83" w:rsidRPr="007F56CB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(16-17)</w:t>
            </w:r>
          </w:p>
        </w:tc>
        <w:tc>
          <w:tcPr>
            <w:tcW w:w="972" w:type="pct"/>
            <w:shd w:val="clear" w:color="auto" w:fill="auto"/>
          </w:tcPr>
          <w:p w:rsidR="007F56CB" w:rsidRDefault="007F56CB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56CB">
              <w:rPr>
                <w:rFonts w:cs="Calibri"/>
                <w:sz w:val="20"/>
                <w:szCs w:val="20"/>
              </w:rPr>
              <w:t>Submission has major errors related to citations, grammar, spelling, syntax, or organization that negatively impact readability</w:t>
            </w:r>
            <w:r w:rsidR="002B6B83">
              <w:rPr>
                <w:rFonts w:cs="Calibri"/>
                <w:sz w:val="20"/>
                <w:szCs w:val="20"/>
              </w:rPr>
              <w:t xml:space="preserve"> and articulation of main ideas</w:t>
            </w:r>
          </w:p>
          <w:p w:rsidR="002B6B83" w:rsidRPr="007F56CB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(14-15)</w:t>
            </w:r>
          </w:p>
        </w:tc>
        <w:tc>
          <w:tcPr>
            <w:tcW w:w="967" w:type="pct"/>
            <w:shd w:val="clear" w:color="auto" w:fill="auto"/>
          </w:tcPr>
          <w:p w:rsidR="007F56CB" w:rsidRDefault="007F56CB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56CB">
              <w:rPr>
                <w:rFonts w:cs="Calibri"/>
                <w:sz w:val="20"/>
                <w:szCs w:val="20"/>
              </w:rPr>
              <w:t>Submission has critical errors related to citations, grammar, spelling, syntax, or organization that</w:t>
            </w:r>
            <w:r w:rsidR="002B6B83">
              <w:rPr>
                <w:rFonts w:cs="Calibri"/>
                <w:sz w:val="20"/>
                <w:szCs w:val="20"/>
              </w:rPr>
              <w:t xml:space="preserve"> prevent understanding of ideas</w:t>
            </w:r>
          </w:p>
          <w:p w:rsidR="002B6B83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2B6B83" w:rsidRPr="007F56CB" w:rsidRDefault="002B6B83" w:rsidP="007F56CB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(0-13)</w:t>
            </w:r>
          </w:p>
        </w:tc>
        <w:tc>
          <w:tcPr>
            <w:tcW w:w="399" w:type="pct"/>
            <w:shd w:val="clear" w:color="auto" w:fill="auto"/>
          </w:tcPr>
          <w:p w:rsidR="007F56CB" w:rsidRPr="007F56CB" w:rsidRDefault="007F56CB" w:rsidP="007F56CB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F56CB">
              <w:rPr>
                <w:rFonts w:cs="Calibri"/>
                <w:sz w:val="20"/>
                <w:szCs w:val="20"/>
              </w:rPr>
              <w:t>20</w:t>
            </w:r>
          </w:p>
        </w:tc>
      </w:tr>
      <w:tr w:rsidR="007F56CB" w:rsidRPr="007F56CB" w:rsidTr="002B6B83">
        <w:trPr>
          <w:cantSplit/>
        </w:trPr>
        <w:tc>
          <w:tcPr>
            <w:tcW w:w="4601" w:type="pct"/>
            <w:gridSpan w:val="6"/>
            <w:shd w:val="clear" w:color="auto" w:fill="auto"/>
          </w:tcPr>
          <w:p w:rsidR="007F56CB" w:rsidRPr="007F56CB" w:rsidRDefault="007F56CB" w:rsidP="007F56CB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Earned </w:t>
            </w:r>
            <w:r w:rsidRPr="007F56CB">
              <w:rPr>
                <w:rFonts w:cs="Calibri"/>
                <w:b/>
                <w:sz w:val="20"/>
                <w:szCs w:val="20"/>
              </w:rPr>
              <w:t>Total</w:t>
            </w:r>
          </w:p>
          <w:p w:rsidR="007F56CB" w:rsidRPr="007F56CB" w:rsidRDefault="007F56CB" w:rsidP="007F56C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Comments:</w:t>
            </w:r>
          </w:p>
        </w:tc>
        <w:tc>
          <w:tcPr>
            <w:tcW w:w="399" w:type="pct"/>
            <w:shd w:val="clear" w:color="auto" w:fill="auto"/>
          </w:tcPr>
          <w:p w:rsidR="007F56CB" w:rsidRPr="007F56CB" w:rsidRDefault="007F56CB" w:rsidP="002B6B8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F56CB">
              <w:rPr>
                <w:rFonts w:cs="Calibri"/>
                <w:b/>
                <w:sz w:val="20"/>
                <w:szCs w:val="20"/>
              </w:rPr>
              <w:t>100%</w:t>
            </w:r>
          </w:p>
        </w:tc>
      </w:tr>
    </w:tbl>
    <w:p w:rsidR="007F56CB" w:rsidRPr="007F56CB" w:rsidRDefault="007F56CB" w:rsidP="007F56CB">
      <w:pPr>
        <w:spacing w:after="0" w:line="240" w:lineRule="auto"/>
      </w:pPr>
    </w:p>
    <w:p w:rsidR="000E6642" w:rsidRPr="007F56CB" w:rsidRDefault="000E6642" w:rsidP="007F56CB">
      <w:pPr>
        <w:spacing w:after="0" w:line="240" w:lineRule="auto"/>
      </w:pPr>
    </w:p>
    <w:sectPr w:rsidR="000E6642" w:rsidRPr="007F56CB" w:rsidSect="007F56CB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5F2" w:rsidRDefault="008745F2" w:rsidP="007F56CB">
      <w:pPr>
        <w:spacing w:after="0" w:line="240" w:lineRule="auto"/>
      </w:pPr>
      <w:r>
        <w:separator/>
      </w:r>
    </w:p>
  </w:endnote>
  <w:endnote w:type="continuationSeparator" w:id="0">
    <w:p w:rsidR="008745F2" w:rsidRDefault="008745F2" w:rsidP="007F5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5F2" w:rsidRDefault="008745F2" w:rsidP="007F56CB">
      <w:pPr>
        <w:spacing w:after="0" w:line="240" w:lineRule="auto"/>
      </w:pPr>
      <w:r>
        <w:separator/>
      </w:r>
    </w:p>
  </w:footnote>
  <w:footnote w:type="continuationSeparator" w:id="0">
    <w:p w:rsidR="008745F2" w:rsidRDefault="008745F2" w:rsidP="007F5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6CB" w:rsidRDefault="007F56CB" w:rsidP="007F56CB">
    <w:pPr>
      <w:pStyle w:val="Header"/>
      <w:jc w:val="center"/>
    </w:pPr>
    <w:r>
      <w:rPr>
        <w:noProof/>
      </w:rPr>
      <w:drawing>
        <wp:inline distT="0" distB="0" distL="0" distR="0" wp14:anchorId="05DCD00F" wp14:editId="03268EEB">
          <wp:extent cx="2743200" cy="409575"/>
          <wp:effectExtent l="0" t="0" r="0" b="9525"/>
          <wp:docPr id="1" name="Picture 1" descr="MP_SNHU_withQuill_Horizst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_SNHU_withQuill_Horizst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0F65"/>
    <w:multiLevelType w:val="hybridMultilevel"/>
    <w:tmpl w:val="6DA26E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6CB"/>
    <w:rsid w:val="000E6642"/>
    <w:rsid w:val="001368D3"/>
    <w:rsid w:val="001A4F24"/>
    <w:rsid w:val="002B6B83"/>
    <w:rsid w:val="007F56CB"/>
    <w:rsid w:val="008745F2"/>
    <w:rsid w:val="00A403EE"/>
    <w:rsid w:val="00DB64BC"/>
    <w:rsid w:val="00E85E9C"/>
    <w:rsid w:val="00F5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56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5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6CB"/>
  </w:style>
  <w:style w:type="paragraph" w:styleId="Footer">
    <w:name w:val="footer"/>
    <w:basedOn w:val="Normal"/>
    <w:link w:val="FooterChar"/>
    <w:uiPriority w:val="99"/>
    <w:unhideWhenUsed/>
    <w:rsid w:val="007F5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6CB"/>
  </w:style>
  <w:style w:type="paragraph" w:styleId="BalloonText">
    <w:name w:val="Balloon Text"/>
    <w:basedOn w:val="Normal"/>
    <w:link w:val="BalloonTextChar"/>
    <w:uiPriority w:val="99"/>
    <w:semiHidden/>
    <w:unhideWhenUsed/>
    <w:rsid w:val="007F5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6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56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5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6CB"/>
  </w:style>
  <w:style w:type="paragraph" w:styleId="Footer">
    <w:name w:val="footer"/>
    <w:basedOn w:val="Normal"/>
    <w:link w:val="FooterChar"/>
    <w:uiPriority w:val="99"/>
    <w:unhideWhenUsed/>
    <w:rsid w:val="007F5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6CB"/>
  </w:style>
  <w:style w:type="paragraph" w:styleId="BalloonText">
    <w:name w:val="Balloon Text"/>
    <w:basedOn w:val="Normal"/>
    <w:link w:val="BalloonTextChar"/>
    <w:uiPriority w:val="99"/>
    <w:semiHidden/>
    <w:unhideWhenUsed/>
    <w:rsid w:val="007F5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6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6A7FFC-427D-44B9-98C3-CA04D67471C2}"/>
</file>

<file path=customXml/itemProps2.xml><?xml version="1.0" encoding="utf-8"?>
<ds:datastoreItem xmlns:ds="http://schemas.openxmlformats.org/officeDocument/2006/customXml" ds:itemID="{D14B244D-808A-4CDB-8B36-A16BE4489D9B}"/>
</file>

<file path=customXml/itemProps3.xml><?xml version="1.0" encoding="utf-8"?>
<ds:datastoreItem xmlns:ds="http://schemas.openxmlformats.org/officeDocument/2006/customXml" ds:itemID="{8A847140-DA05-4587-88E6-E2C0B1BB7B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Wahlstrom, Helena</dc:creator>
  <cp:lastModifiedBy>Wahlstrom, Helena</cp:lastModifiedBy>
  <cp:revision>2</cp:revision>
  <dcterms:created xsi:type="dcterms:W3CDTF">2014-07-29T16:23:00Z</dcterms:created>
  <dcterms:modified xsi:type="dcterms:W3CDTF">2014-07-29T16:23:00Z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